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    团体标准起草单位企业信息采集表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52"/>
        <w:gridCol w:w="852"/>
        <w:gridCol w:w="852"/>
        <w:gridCol w:w="85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信用代码</w:t>
            </w: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p/>
    <w:p/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介绍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jc4OGZkYTFhYmI5Zjc5MzNhYWQ4NjA5NTBlZjcifQ=="/>
  </w:docVars>
  <w:rsids>
    <w:rsidRoot w:val="59A84739"/>
    <w:rsid w:val="59A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2024-07-19T08:33:00Z</dcterms:created>
  <dc:creator>夏末秋凉里带一点温热</dc:creator>
  <cp:lastModifiedBy>夏末秋凉里带一点温热</cp:lastModifiedBy>
  <dcterms:modified xsi:type="dcterms:W3CDTF">2024-07-19T08:34:59Z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811B04BF3B6A445283E3B5F084B0F947</vt:lpwstr>
  </property>
</Properties>
</file>